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Atrakcyjne i nowe mieszkania w Katowicach - zamieszkaj tam!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nieruchomości na terenie Katowic? W takim razie, jest to idealny wpis dla ciebie!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mieszkania w Katowicach - które dzielnice są najatrakcyjniejsze?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Katowice to miasto rozwijające się w ekspresowym tempie. Mowa tutaj nie tylko o samej miejskiej infrastrukturze czy rozwoju gospodarczym. W Katowicach powstaje coraz więcej ciekawych miejsc kulturalnych, wiele dużych firm otwiera tu swoje siedziby, a studenci mają różnorodne możliwości edukacyjne. To wszystko sprawia,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nowe mieszkania w Katowicach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sprzedają się obecnie jak ciepłe bułeczki. Na które dzielnice szczególnie warto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zieleń i tereny do spacerów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pracujących czy studiujących w okolicach centrum miasta, zapewne najwygodniejszą lokalizacją będzie śródmieście. Jeśli jednak po pracy wolisz wrócić do zacisznej okolicy i odpocząć od miejskiego zgiełku, wybierz dzielnicę spokojną, zieloną, nieco oddaloną od centrum. Przykładem takiego miejsca są </w:t>
      </w:r>
      <w:r>
        <w:rPr>
          <w:rFonts w:ascii="calibri" w:hAnsi="calibri" w:eastAsia="calibri" w:cs="calibri"/>
          <w:sz w:val="24"/>
          <w:szCs w:val="24"/>
          <w:b/>
        </w:rPr>
        <w:t xml:space="preserve">nowe mieszkania w Katowicach</w:t>
      </w:r>
      <w:r>
        <w:rPr>
          <w:rFonts w:ascii="calibri" w:hAnsi="calibri" w:eastAsia="calibri" w:cs="calibri"/>
          <w:sz w:val="24"/>
          <w:szCs w:val="24"/>
        </w:rPr>
        <w:t xml:space="preserve"> od dewelopera Wawel Service. Mowa tutaj o inwestycji Bytkowska 2.0, zlokalizowanej w bliskim sąsiedztwie Parku Śląskiego, Lasku Bytkowskiego i Ogrodu Zoologicznego.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mieszkania w Katowicach na Koszutce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Koszutka to rozwijająca się dzielnica, zdecydowanie warta uwagi. Zachwyca swoim industrialnym klimatem, a także wieloma miejscami do rekreacji na świeżym powietrzu i ciekawymi trasami spacerowymi.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Nowe mieszkania w Katowicach</w:t>
      </w:r>
      <w:r>
        <w:rPr>
          <w:rFonts w:ascii="calibri" w:hAnsi="calibri" w:eastAsia="calibri" w:cs="calibri"/>
          <w:sz w:val="24"/>
          <w:szCs w:val="24"/>
        </w:rPr>
        <w:t xml:space="preserve"> na Koszutce powstają w otoczeniu doskonale skomunikowanym z centrum. W samej dzielnicy nie brakuje restauracji i kawiarni, które mogą być miejscem spotkań ze znajomymi czy rodziną.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katowice-nowe-mieszkania-dewelopersk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2026-10-27T16:02:24+01:00</dcterms:created>
  <dcterms:modified xsi:type="dcterms:W3CDTF">2026-10-27T16:02:24+01:00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